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20036B">
        <w:rPr>
          <w:rFonts w:ascii="Verdana" w:hAnsi="Verdana"/>
          <w:b/>
          <w:sz w:val="28"/>
          <w:szCs w:val="28"/>
        </w:rPr>
        <w:t>zakázané dohody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 xml:space="preserve">který podává nabídku </w:t>
      </w:r>
      <w:r w:rsidRPr="009F1880">
        <w:rPr>
          <w:rFonts w:ascii="Verdana" w:hAnsi="Verdana"/>
          <w:sz w:val="18"/>
          <w:szCs w:val="18"/>
        </w:rPr>
        <w:t>na podlimitní sektorovou veřejnou zakázku</w:t>
      </w:r>
      <w:bookmarkStart w:id="0" w:name="_Toc403053768"/>
      <w:r w:rsidRPr="009F1880">
        <w:rPr>
          <w:rFonts w:ascii="Verdana" w:hAnsi="Verdana"/>
          <w:sz w:val="18"/>
          <w:szCs w:val="18"/>
        </w:rPr>
        <w:t xml:space="preserve"> s</w:t>
      </w:r>
      <w:r w:rsidRPr="00E1469E">
        <w:rPr>
          <w:rFonts w:ascii="Verdana" w:hAnsi="Verdana"/>
          <w:sz w:val="18"/>
          <w:szCs w:val="18"/>
        </w:rPr>
        <w:t xml:space="preserve"> názvem </w:t>
      </w:r>
      <w:r w:rsidRPr="00E1469E">
        <w:rPr>
          <w:rFonts w:ascii="Verdana" w:hAnsi="Verdana"/>
          <w:b/>
          <w:sz w:val="18"/>
          <w:szCs w:val="18"/>
        </w:rPr>
        <w:t>„</w:t>
      </w:r>
      <w:bookmarkEnd w:id="0"/>
      <w:r w:rsidR="009F1880" w:rsidRPr="009F1880">
        <w:rPr>
          <w:rFonts w:ascii="Verdana" w:hAnsi="Verdana"/>
          <w:b/>
          <w:sz w:val="18"/>
          <w:szCs w:val="18"/>
        </w:rPr>
        <w:t xml:space="preserve">Ověření soupravy tachografu </w:t>
      </w:r>
      <w:proofErr w:type="spellStart"/>
      <w:r w:rsidR="009F1880" w:rsidRPr="009F1880">
        <w:rPr>
          <w:rFonts w:ascii="Verdana" w:hAnsi="Verdana"/>
          <w:b/>
          <w:sz w:val="18"/>
          <w:szCs w:val="18"/>
        </w:rPr>
        <w:t>T</w:t>
      </w:r>
      <w:r w:rsidR="009B04CD">
        <w:rPr>
          <w:rFonts w:ascii="Verdana" w:hAnsi="Verdana"/>
          <w:b/>
          <w:sz w:val="18"/>
          <w:szCs w:val="18"/>
        </w:rPr>
        <w:t>ramex</w:t>
      </w:r>
      <w:proofErr w:type="spellEnd"/>
      <w:r w:rsidR="009B04CD">
        <w:rPr>
          <w:rFonts w:ascii="Verdana" w:hAnsi="Verdana"/>
          <w:b/>
          <w:sz w:val="18"/>
          <w:szCs w:val="18"/>
        </w:rPr>
        <w:t xml:space="preserve"> </w:t>
      </w:r>
      <w:r w:rsidR="009F1880" w:rsidRPr="009F1880">
        <w:rPr>
          <w:rFonts w:ascii="Verdana" w:hAnsi="Verdana"/>
          <w:b/>
          <w:sz w:val="18"/>
          <w:szCs w:val="18"/>
        </w:rPr>
        <w:t>na železničních vozidlech</w:t>
      </w:r>
      <w:r w:rsidRPr="00E1469E">
        <w:rPr>
          <w:rFonts w:ascii="Verdana" w:hAnsi="Verdana"/>
          <w:b/>
          <w:sz w:val="18"/>
          <w:szCs w:val="18"/>
        </w:rPr>
        <w:t>“</w:t>
      </w:r>
      <w:r w:rsidRPr="00E1469E">
        <w:rPr>
          <w:rFonts w:ascii="Verdana" w:hAnsi="Verdana"/>
          <w:sz w:val="18"/>
          <w:szCs w:val="18"/>
        </w:rPr>
        <w:t xml:space="preserve">, </w:t>
      </w:r>
      <w:proofErr w:type="gramStart"/>
      <w:r w:rsidRPr="00A3470C">
        <w:rPr>
          <w:rFonts w:ascii="Verdana" w:hAnsi="Verdana"/>
          <w:sz w:val="18"/>
          <w:szCs w:val="18"/>
        </w:rPr>
        <w:t>č.j.</w:t>
      </w:r>
      <w:proofErr w:type="gramEnd"/>
      <w:r w:rsidRPr="00A3470C">
        <w:rPr>
          <w:rFonts w:ascii="Verdana" w:hAnsi="Verdana"/>
          <w:sz w:val="18"/>
          <w:szCs w:val="18"/>
        </w:rPr>
        <w:t xml:space="preserve"> </w:t>
      </w:r>
      <w:r w:rsidR="00FF5E19">
        <w:rPr>
          <w:rFonts w:ascii="Verdana" w:hAnsi="Verdana"/>
          <w:sz w:val="18"/>
          <w:szCs w:val="18"/>
        </w:rPr>
        <w:t>444</w:t>
      </w:r>
      <w:bookmarkStart w:id="1" w:name="_GoBack"/>
      <w:bookmarkEnd w:id="1"/>
      <w:r w:rsidR="00A3470C">
        <w:rPr>
          <w:rFonts w:ascii="Verdana" w:hAnsi="Verdana"/>
          <w:sz w:val="18"/>
          <w:szCs w:val="18"/>
        </w:rPr>
        <w:t>/202</w:t>
      </w:r>
      <w:r w:rsidR="009B04CD">
        <w:rPr>
          <w:rFonts w:ascii="Verdana" w:hAnsi="Verdana"/>
          <w:sz w:val="18"/>
          <w:szCs w:val="18"/>
        </w:rPr>
        <w:t>2</w:t>
      </w:r>
      <w:r w:rsidR="00A3470C">
        <w:rPr>
          <w:rFonts w:ascii="Verdana" w:hAnsi="Verdana"/>
          <w:sz w:val="18"/>
          <w:szCs w:val="18"/>
        </w:rPr>
        <w:t>-SŽ-OŘ PHA-OVZ</w:t>
      </w:r>
      <w:r w:rsidRPr="00E1469E">
        <w:rPr>
          <w:rFonts w:ascii="Verdana" w:hAnsi="Verdana"/>
          <w:sz w:val="18"/>
          <w:szCs w:val="18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F5E1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5E19" w:rsidRPr="00FF5E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A7293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0036B">
            <w:rPr>
              <w:rFonts w:ascii="Verdana" w:hAnsi="Verdana" w:cstheme="minorHAnsi"/>
              <w:sz w:val="18"/>
              <w:szCs w:val="18"/>
            </w:rPr>
            <w:t>zakázané dohody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29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12CA4"/>
    <w:rsid w:val="00822E9C"/>
    <w:rsid w:val="008315BA"/>
    <w:rsid w:val="008333D3"/>
    <w:rsid w:val="00857847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04CD"/>
    <w:rsid w:val="009B402F"/>
    <w:rsid w:val="009B7AC0"/>
    <w:rsid w:val="009C2335"/>
    <w:rsid w:val="009C25D7"/>
    <w:rsid w:val="009F1880"/>
    <w:rsid w:val="009F321F"/>
    <w:rsid w:val="00A03009"/>
    <w:rsid w:val="00A15109"/>
    <w:rsid w:val="00A17DCD"/>
    <w:rsid w:val="00A217AF"/>
    <w:rsid w:val="00A26AB5"/>
    <w:rsid w:val="00A3470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9F8EF03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06D8B-49C8-4950-B224-5E8D9CBA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2022-01-05T09:37:00Z</dcterms:created>
  <dcterms:modified xsi:type="dcterms:W3CDTF">2022-01-05T09:37:00Z</dcterms:modified>
</cp:coreProperties>
</file>